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960" w:rightChars="4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adjustRightInd w:val="0"/>
        <w:snapToGrid w:val="0"/>
        <w:spacing w:beforeLines="50" w:afterLines="50"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中国—东盟科技合作优秀案例征集表</w:t>
      </w:r>
    </w:p>
    <w:tbl>
      <w:tblPr>
        <w:tblStyle w:val="3"/>
        <w:tblW w:w="9664"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0"/>
        <w:gridCol w:w="2165"/>
        <w:gridCol w:w="6"/>
        <w:gridCol w:w="1884"/>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szCs w:val="24"/>
              </w:rPr>
              <w:t>案例名称</w:t>
            </w:r>
          </w:p>
        </w:tc>
        <w:tc>
          <w:tcPr>
            <w:tcW w:w="69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szCs w:val="24"/>
              </w:rPr>
              <w:t>合作年份</w:t>
            </w:r>
          </w:p>
        </w:tc>
        <w:tc>
          <w:tcPr>
            <w:tcW w:w="69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楷体" w:cs="Times New Roman"/>
                <w:sz w:val="24"/>
                <w:szCs w:val="24"/>
              </w:rPr>
              <w:t>（开启实质性合作的年份）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szCs w:val="24"/>
              </w:rPr>
              <w:t>合作领域</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szCs w:val="24"/>
              </w:rPr>
              <w:t>合作方式</w:t>
            </w:r>
          </w:p>
        </w:tc>
        <w:tc>
          <w:tcPr>
            <w:tcW w:w="2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imes New Roman" w:hAnsi="Times New Roman" w:eastAsia="楷体" w:cs="Times New Roman"/>
                <w:sz w:val="24"/>
              </w:rPr>
            </w:pPr>
            <w:r>
              <w:rPr>
                <w:rFonts w:ascii="Times New Roman" w:hAnsi="Times New Roman" w:eastAsia="宋体" w:cs="Times New Roman"/>
                <w:sz w:val="24"/>
                <w:szCs w:val="24"/>
              </w:rPr>
              <w:sym w:font="Wingdings 2" w:char="F0A3"/>
            </w:r>
            <w:r>
              <w:rPr>
                <w:rFonts w:hint="eastAsia" w:ascii="Times New Roman" w:hAnsi="Times New Roman" w:eastAsia="楷体" w:cs="Times New Roman"/>
                <w:sz w:val="24"/>
                <w:szCs w:val="24"/>
              </w:rPr>
              <w:t>科技政策</w:t>
            </w:r>
            <w:r>
              <w:rPr>
                <w:rFonts w:ascii="Times New Roman" w:hAnsi="Times New Roman" w:eastAsia="楷体" w:cs="Times New Roman"/>
                <w:sz w:val="24"/>
                <w:szCs w:val="24"/>
              </w:rPr>
              <w:t xml:space="preserve"> </w:t>
            </w:r>
            <w:r>
              <w:rPr>
                <w:rFonts w:ascii="Times New Roman" w:hAnsi="Times New Roman" w:eastAsia="宋体" w:cs="Times New Roman"/>
                <w:sz w:val="24"/>
                <w:szCs w:val="24"/>
              </w:rPr>
              <w:sym w:font="Wingdings 2" w:char="F0A3"/>
            </w:r>
            <w:r>
              <w:rPr>
                <w:rFonts w:hint="eastAsia" w:ascii="Times New Roman" w:hAnsi="Times New Roman" w:eastAsia="楷体" w:cs="Times New Roman"/>
                <w:sz w:val="24"/>
                <w:szCs w:val="24"/>
              </w:rPr>
              <w:t>创新平台</w:t>
            </w:r>
          </w:p>
          <w:p>
            <w:pPr>
              <w:adjustRightInd w:val="0"/>
              <w:snapToGrid w:val="0"/>
              <w:spacing w:line="360" w:lineRule="auto"/>
              <w:rPr>
                <w:rFonts w:ascii="Times New Roman" w:hAnsi="Times New Roman" w:eastAsia="楷体" w:cs="Times New Roman"/>
                <w:sz w:val="24"/>
              </w:rPr>
            </w:pPr>
            <w:r>
              <w:rPr>
                <w:rFonts w:ascii="Times New Roman" w:hAnsi="Times New Roman" w:eastAsia="宋体" w:cs="Times New Roman"/>
                <w:sz w:val="24"/>
                <w:szCs w:val="24"/>
              </w:rPr>
              <w:sym w:font="Wingdings 2" w:char="F0A3"/>
            </w:r>
            <w:r>
              <w:rPr>
                <w:rFonts w:hint="eastAsia" w:ascii="Times New Roman" w:hAnsi="Times New Roman" w:eastAsia="楷体" w:cs="Times New Roman"/>
                <w:sz w:val="24"/>
                <w:szCs w:val="24"/>
              </w:rPr>
              <w:t>联合研发</w:t>
            </w:r>
            <w:r>
              <w:rPr>
                <w:rFonts w:ascii="Times New Roman" w:hAnsi="Times New Roman" w:eastAsia="楷体" w:cs="Times New Roman"/>
                <w:sz w:val="24"/>
                <w:szCs w:val="24"/>
              </w:rPr>
              <w:t xml:space="preserve"> </w:t>
            </w:r>
            <w:r>
              <w:rPr>
                <w:rFonts w:ascii="Times New Roman" w:hAnsi="Times New Roman" w:eastAsia="宋体" w:cs="Times New Roman"/>
                <w:sz w:val="24"/>
                <w:szCs w:val="24"/>
              </w:rPr>
              <w:sym w:font="Wingdings 2" w:char="F0A3"/>
            </w:r>
            <w:r>
              <w:rPr>
                <w:rFonts w:hint="eastAsia" w:ascii="Times New Roman" w:hAnsi="Times New Roman" w:eastAsia="楷体" w:cs="Times New Roman"/>
                <w:sz w:val="24"/>
                <w:szCs w:val="24"/>
              </w:rPr>
              <w:t>技术转移</w:t>
            </w:r>
          </w:p>
          <w:p>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sz w:val="24"/>
                <w:szCs w:val="24"/>
              </w:rPr>
              <w:sym w:font="Wingdings 2" w:char="F0A3"/>
            </w:r>
            <w:r>
              <w:rPr>
                <w:rFonts w:hint="eastAsia" w:ascii="Times New Roman" w:hAnsi="Times New Roman" w:eastAsia="楷体" w:cs="Times New Roman"/>
                <w:sz w:val="24"/>
                <w:szCs w:val="24"/>
              </w:rPr>
              <w:t>人才培养</w:t>
            </w:r>
            <w:r>
              <w:rPr>
                <w:rFonts w:ascii="Times New Roman" w:hAnsi="Times New Roman" w:eastAsia="楷体" w:cs="Times New Roman"/>
                <w:sz w:val="24"/>
                <w:szCs w:val="24"/>
              </w:rPr>
              <w:t xml:space="preserve"> </w:t>
            </w:r>
            <w:r>
              <w:rPr>
                <w:rFonts w:ascii="Times New Roman" w:hAnsi="Times New Roman" w:eastAsia="宋体" w:cs="Times New Roman"/>
                <w:sz w:val="24"/>
                <w:szCs w:val="24"/>
              </w:rPr>
              <w:sym w:font="Wingdings 2" w:char="F0A3"/>
            </w:r>
            <w:r>
              <w:rPr>
                <w:rFonts w:hint="eastAsia" w:ascii="Times New Roman" w:hAnsi="Times New Roman" w:eastAsia="楷体" w:cs="Times New Roman"/>
                <w:sz w:val="24"/>
                <w:szCs w:val="24"/>
              </w:rPr>
              <w:t>其他</w:t>
            </w:r>
            <w:r>
              <w:rPr>
                <w:rFonts w:ascii="Times New Roman" w:hAnsi="Times New Roman" w:eastAsia="楷体" w:cs="Times New Roman"/>
                <w:sz w:val="24"/>
                <w:szCs w:val="24"/>
              </w:rP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szCs w:val="24"/>
              </w:rPr>
              <w:t>合作国别</w:t>
            </w:r>
          </w:p>
        </w:tc>
        <w:tc>
          <w:tcPr>
            <w:tcW w:w="69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Times New Roman" w:hAnsi="Times New Roman" w:eastAsia="宋体" w:cs="Times New Roman"/>
                <w:color w:val="333333"/>
                <w:sz w:val="24"/>
                <w:shd w:val="clear" w:color="auto" w:fill="FFFFFF"/>
              </w:rPr>
            </w:pPr>
            <w:r>
              <w:rPr>
                <w:rFonts w:ascii="Times New Roman" w:hAnsi="Times New Roman" w:eastAsia="宋体" w:cs="Times New Roman"/>
                <w:sz w:val="24"/>
                <w:szCs w:val="24"/>
              </w:rPr>
              <w:sym w:font="Wingdings 2" w:char="F0A3"/>
            </w:r>
            <w:r>
              <w:rPr>
                <w:rFonts w:hint="eastAsia" w:ascii="Times New Roman" w:hAnsi="Times New Roman" w:eastAsia="宋体" w:cs="Times New Roman"/>
                <w:color w:val="333333"/>
                <w:sz w:val="24"/>
                <w:szCs w:val="24"/>
                <w:shd w:val="clear" w:color="auto" w:fill="FFFFFF"/>
              </w:rPr>
              <w:t>文莱</w:t>
            </w:r>
            <w:r>
              <w:rPr>
                <w:rFonts w:ascii="Times New Roman" w:hAnsi="Times New Roman" w:eastAsia="宋体" w:cs="Times New Roman"/>
                <w:color w:val="333333"/>
                <w:sz w:val="24"/>
                <w:szCs w:val="24"/>
                <w:shd w:val="clear" w:color="auto" w:fill="FFFFFF"/>
              </w:rPr>
              <w:t xml:space="preserve">  </w:t>
            </w:r>
            <w:r>
              <w:rPr>
                <w:rFonts w:ascii="Times New Roman" w:hAnsi="Times New Roman" w:eastAsia="宋体" w:cs="Times New Roman"/>
                <w:sz w:val="24"/>
                <w:szCs w:val="24"/>
              </w:rPr>
              <w:sym w:font="Wingdings 2" w:char="F0A3"/>
            </w:r>
            <w:r>
              <w:rPr>
                <w:rFonts w:hint="eastAsia" w:ascii="Times New Roman" w:hAnsi="Times New Roman" w:eastAsia="宋体" w:cs="Times New Roman"/>
                <w:color w:val="333333"/>
                <w:sz w:val="24"/>
                <w:szCs w:val="24"/>
                <w:shd w:val="clear" w:color="auto" w:fill="FFFFFF"/>
              </w:rPr>
              <w:t>柬埔寨</w:t>
            </w:r>
            <w:r>
              <w:rPr>
                <w:rFonts w:ascii="Times New Roman" w:hAnsi="Times New Roman" w:eastAsia="宋体" w:cs="Times New Roman"/>
                <w:color w:val="333333"/>
                <w:sz w:val="24"/>
                <w:szCs w:val="24"/>
                <w:shd w:val="clear" w:color="auto" w:fill="FFFFFF"/>
              </w:rPr>
              <w:t xml:space="preserve">  </w:t>
            </w:r>
            <w:r>
              <w:rPr>
                <w:rFonts w:ascii="Times New Roman" w:hAnsi="Times New Roman" w:eastAsia="宋体" w:cs="Times New Roman"/>
                <w:sz w:val="24"/>
                <w:szCs w:val="24"/>
              </w:rPr>
              <w:sym w:font="Wingdings 2" w:char="F0A3"/>
            </w:r>
            <w:r>
              <w:rPr>
                <w:rFonts w:hint="eastAsia" w:ascii="Times New Roman" w:hAnsi="Times New Roman" w:eastAsia="宋体" w:cs="Times New Roman"/>
                <w:color w:val="333333"/>
                <w:sz w:val="24"/>
                <w:szCs w:val="24"/>
                <w:shd w:val="clear" w:color="auto" w:fill="FFFFFF"/>
              </w:rPr>
              <w:t>印度尼西亚</w:t>
            </w:r>
            <w:r>
              <w:rPr>
                <w:rFonts w:ascii="Times New Roman" w:hAnsi="Times New Roman" w:eastAsia="宋体" w:cs="Times New Roman"/>
                <w:color w:val="333333"/>
                <w:sz w:val="24"/>
                <w:szCs w:val="24"/>
                <w:shd w:val="clear" w:color="auto" w:fill="FFFFFF"/>
              </w:rPr>
              <w:t xml:space="preserve"> </w:t>
            </w:r>
            <w:r>
              <w:rPr>
                <w:rFonts w:ascii="Times New Roman" w:hAnsi="Times New Roman" w:eastAsia="宋体" w:cs="Times New Roman"/>
                <w:sz w:val="24"/>
                <w:szCs w:val="24"/>
              </w:rPr>
              <w:sym w:font="Wingdings 2" w:char="F0A3"/>
            </w:r>
            <w:r>
              <w:rPr>
                <w:rFonts w:hint="eastAsia" w:ascii="Times New Roman" w:hAnsi="Times New Roman" w:eastAsia="宋体" w:cs="Times New Roman"/>
                <w:sz w:val="24"/>
                <w:szCs w:val="24"/>
              </w:rPr>
              <w:t>老挝</w:t>
            </w:r>
            <w:r>
              <w:rPr>
                <w:rFonts w:ascii="Times New Roman" w:hAnsi="Times New Roman" w:eastAsia="宋体" w:cs="Times New Roman"/>
                <w:sz w:val="24"/>
                <w:szCs w:val="24"/>
              </w:rPr>
              <w:t xml:space="preserve">  </w:t>
            </w:r>
            <w:r>
              <w:rPr>
                <w:rFonts w:ascii="Times New Roman" w:hAnsi="Times New Roman" w:eastAsia="宋体" w:cs="Times New Roman"/>
                <w:sz w:val="24"/>
                <w:szCs w:val="24"/>
              </w:rPr>
              <w:sym w:font="Wingdings 2" w:char="F0A3"/>
            </w:r>
            <w:r>
              <w:rPr>
                <w:rFonts w:hint="eastAsia" w:ascii="Times New Roman" w:hAnsi="Times New Roman" w:eastAsia="宋体" w:cs="Times New Roman"/>
                <w:color w:val="333333"/>
                <w:sz w:val="24"/>
                <w:szCs w:val="24"/>
                <w:shd w:val="clear" w:color="auto" w:fill="FFFFFF"/>
              </w:rPr>
              <w:t>马来西亚</w:t>
            </w:r>
            <w:r>
              <w:rPr>
                <w:rFonts w:ascii="Times New Roman" w:hAnsi="Times New Roman" w:eastAsia="宋体" w:cs="Times New Roman"/>
                <w:color w:val="333333"/>
                <w:sz w:val="24"/>
                <w:szCs w:val="24"/>
                <w:shd w:val="clear" w:color="auto" w:fill="FFFFFF"/>
              </w:rPr>
              <w:t xml:space="preserve">  </w:t>
            </w:r>
          </w:p>
          <w:p>
            <w:pPr>
              <w:adjustRightInd w:val="0"/>
              <w:snapToGrid w:val="0"/>
              <w:spacing w:line="360" w:lineRule="auto"/>
              <w:jc w:val="left"/>
              <w:rPr>
                <w:rFonts w:ascii="Times New Roman" w:hAnsi="Times New Roman" w:eastAsia="宋体" w:cs="Times New Roman"/>
                <w:sz w:val="24"/>
              </w:rPr>
            </w:pPr>
            <w:r>
              <w:rPr>
                <w:rFonts w:ascii="Times New Roman" w:hAnsi="Times New Roman" w:eastAsia="宋体" w:cs="Times New Roman"/>
                <w:sz w:val="24"/>
                <w:szCs w:val="24"/>
              </w:rPr>
              <w:sym w:font="Wingdings 2" w:char="F0A3"/>
            </w:r>
            <w:r>
              <w:rPr>
                <w:rFonts w:hint="eastAsia" w:ascii="Times New Roman" w:hAnsi="Times New Roman" w:eastAsia="宋体" w:cs="Times New Roman"/>
                <w:color w:val="333333"/>
                <w:sz w:val="24"/>
                <w:szCs w:val="24"/>
                <w:shd w:val="clear" w:color="auto" w:fill="FFFFFF"/>
              </w:rPr>
              <w:t>缅甸</w:t>
            </w:r>
            <w:r>
              <w:rPr>
                <w:rFonts w:ascii="Times New Roman" w:hAnsi="Times New Roman" w:eastAsia="宋体" w:cs="Times New Roman"/>
                <w:color w:val="333333"/>
                <w:sz w:val="24"/>
                <w:szCs w:val="24"/>
                <w:shd w:val="clear" w:color="auto" w:fill="FFFFFF"/>
              </w:rPr>
              <w:t xml:space="preserve">  </w:t>
            </w:r>
            <w:r>
              <w:rPr>
                <w:rFonts w:ascii="Times New Roman" w:hAnsi="Times New Roman" w:eastAsia="宋体" w:cs="Times New Roman"/>
                <w:sz w:val="24"/>
                <w:szCs w:val="24"/>
              </w:rPr>
              <w:sym w:font="Wingdings 2" w:char="F0A3"/>
            </w:r>
            <w:r>
              <w:rPr>
                <w:rFonts w:hint="eastAsia" w:ascii="Times New Roman" w:hAnsi="Times New Roman" w:eastAsia="宋体" w:cs="Times New Roman"/>
                <w:color w:val="333333"/>
                <w:sz w:val="24"/>
                <w:szCs w:val="24"/>
                <w:shd w:val="clear" w:color="auto" w:fill="FFFFFF"/>
              </w:rPr>
              <w:t>菲律宾</w:t>
            </w:r>
            <w:r>
              <w:rPr>
                <w:rFonts w:ascii="Times New Roman" w:hAnsi="Times New Roman" w:eastAsia="宋体" w:cs="Times New Roman"/>
                <w:color w:val="333333"/>
                <w:sz w:val="24"/>
                <w:szCs w:val="24"/>
                <w:shd w:val="clear" w:color="auto" w:fill="FFFFFF"/>
              </w:rPr>
              <w:t xml:space="preserve">  </w:t>
            </w:r>
            <w:r>
              <w:rPr>
                <w:rFonts w:ascii="Times New Roman" w:hAnsi="Times New Roman" w:eastAsia="宋体" w:cs="Times New Roman"/>
                <w:sz w:val="24"/>
                <w:szCs w:val="24"/>
              </w:rPr>
              <w:sym w:font="Wingdings 2" w:char="F0A3"/>
            </w:r>
            <w:r>
              <w:rPr>
                <w:rFonts w:hint="eastAsia" w:ascii="Times New Roman" w:hAnsi="Times New Roman" w:eastAsia="宋体" w:cs="Times New Roman"/>
                <w:color w:val="333333"/>
                <w:sz w:val="24"/>
                <w:szCs w:val="24"/>
                <w:shd w:val="clear" w:color="auto" w:fill="FFFFFF"/>
              </w:rPr>
              <w:t>新加坡</w:t>
            </w:r>
            <w:r>
              <w:rPr>
                <w:rFonts w:ascii="Times New Roman" w:hAnsi="Times New Roman" w:eastAsia="宋体" w:cs="Times New Roman"/>
                <w:color w:val="333333"/>
                <w:sz w:val="24"/>
                <w:szCs w:val="24"/>
                <w:shd w:val="clear" w:color="auto" w:fill="FFFFFF"/>
              </w:rPr>
              <w:t xml:space="preserve">  </w:t>
            </w:r>
            <w:r>
              <w:rPr>
                <w:rFonts w:ascii="Times New Roman" w:hAnsi="Times New Roman" w:eastAsia="宋体" w:cs="Times New Roman"/>
                <w:sz w:val="24"/>
                <w:szCs w:val="24"/>
              </w:rPr>
              <w:sym w:font="Wingdings 2" w:char="F0A3"/>
            </w:r>
            <w:r>
              <w:rPr>
                <w:rFonts w:hint="eastAsia" w:ascii="Times New Roman" w:hAnsi="Times New Roman" w:eastAsia="宋体" w:cs="Times New Roman"/>
                <w:color w:val="333333"/>
                <w:sz w:val="24"/>
                <w:szCs w:val="24"/>
                <w:shd w:val="clear" w:color="auto" w:fill="FFFFFF"/>
              </w:rPr>
              <w:t>泰国</w:t>
            </w:r>
            <w:r>
              <w:rPr>
                <w:rFonts w:ascii="Times New Roman" w:hAnsi="Times New Roman" w:eastAsia="宋体" w:cs="Times New Roman"/>
                <w:color w:val="333333"/>
                <w:sz w:val="24"/>
                <w:szCs w:val="24"/>
                <w:shd w:val="clear" w:color="auto" w:fill="FFFFFF"/>
              </w:rPr>
              <w:t xml:space="preserve">  </w:t>
            </w:r>
            <w:r>
              <w:rPr>
                <w:rFonts w:ascii="Times New Roman" w:hAnsi="Times New Roman" w:eastAsia="宋体" w:cs="Times New Roman"/>
                <w:sz w:val="24"/>
                <w:szCs w:val="24"/>
              </w:rPr>
              <w:sym w:font="Wingdings 2" w:char="F0A3"/>
            </w:r>
            <w:r>
              <w:rPr>
                <w:rFonts w:hint="eastAsia" w:ascii="Times New Roman" w:hAnsi="Times New Roman" w:eastAsia="宋体" w:cs="Times New Roman"/>
                <w:color w:val="333333"/>
                <w:sz w:val="24"/>
                <w:szCs w:val="24"/>
                <w:shd w:val="clear" w:color="auto" w:fill="FFFFFF"/>
              </w:rPr>
              <w:t>越南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szCs w:val="24"/>
              </w:rPr>
              <w:t>外方合作单位名称</w:t>
            </w:r>
          </w:p>
        </w:tc>
        <w:tc>
          <w:tcPr>
            <w:tcW w:w="69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szCs w:val="24"/>
              </w:rPr>
              <w:t>中方单位名称</w:t>
            </w:r>
          </w:p>
        </w:tc>
        <w:tc>
          <w:tcPr>
            <w:tcW w:w="21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p>
        </w:tc>
        <w:tc>
          <w:tcPr>
            <w:tcW w:w="18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szCs w:val="24"/>
              </w:rPr>
              <w:t>地址</w:t>
            </w:r>
          </w:p>
        </w:tc>
        <w:tc>
          <w:tcPr>
            <w:tcW w:w="2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szCs w:val="24"/>
              </w:rPr>
              <w:t>联系人及职务</w:t>
            </w:r>
          </w:p>
        </w:tc>
        <w:tc>
          <w:tcPr>
            <w:tcW w:w="21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p>
        </w:tc>
        <w:tc>
          <w:tcPr>
            <w:tcW w:w="18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szCs w:val="24"/>
              </w:rPr>
              <w:t>联系方式</w:t>
            </w:r>
          </w:p>
        </w:tc>
        <w:tc>
          <w:tcPr>
            <w:tcW w:w="2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楷体" w:cs="Times New Roman"/>
                <w:sz w:val="24"/>
                <w:szCs w:val="24"/>
              </w:rPr>
              <w:t>（座机及手机号码）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5" w:hRule="atLeast"/>
        </w:trPr>
        <w:tc>
          <w:tcPr>
            <w:tcW w:w="2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szCs w:val="24"/>
              </w:rPr>
              <w:t>案例内容（</w:t>
            </w:r>
            <w:r>
              <w:rPr>
                <w:rFonts w:ascii="Times New Roman" w:hAnsi="Times New Roman" w:eastAsia="宋体" w:cs="Times New Roman"/>
                <w:sz w:val="24"/>
                <w:szCs w:val="24"/>
              </w:rPr>
              <w:t>1000</w:t>
            </w:r>
            <w:r>
              <w:rPr>
                <w:rFonts w:hint="eastAsia" w:ascii="Times New Roman" w:hAnsi="Times New Roman" w:eastAsia="宋体" w:cs="Times New Roman"/>
                <w:sz w:val="24"/>
                <w:szCs w:val="24"/>
              </w:rPr>
              <w:t>字以内）</w:t>
            </w:r>
          </w:p>
        </w:tc>
        <w:tc>
          <w:tcPr>
            <w:tcW w:w="69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Times New Roman" w:hAnsi="Times New Roman" w:eastAsia="楷体" w:cs="Times New Roman"/>
                <w:sz w:val="24"/>
              </w:rPr>
            </w:pPr>
            <w:r>
              <w:rPr>
                <w:rFonts w:hint="eastAsia" w:ascii="Times New Roman" w:hAnsi="Times New Roman" w:eastAsia="楷体" w:cs="Times New Roman"/>
                <w:sz w:val="24"/>
                <w:szCs w:val="24"/>
              </w:rPr>
              <w:t>（案例的来源主要包括国家部委支持形成的中国</w:t>
            </w:r>
            <w:r>
              <w:rPr>
                <w:rFonts w:ascii="Times New Roman" w:hAnsi="Times New Roman" w:eastAsia="楷体" w:cs="Times New Roman"/>
                <w:sz w:val="24"/>
                <w:szCs w:val="24"/>
              </w:rPr>
              <w:t>—</w:t>
            </w:r>
            <w:r>
              <w:rPr>
                <w:rFonts w:hint="eastAsia" w:ascii="Times New Roman" w:hAnsi="Times New Roman" w:eastAsia="楷体" w:cs="Times New Roman"/>
                <w:sz w:val="24"/>
                <w:szCs w:val="24"/>
              </w:rPr>
              <w:t>东盟科技合作成果，各部门、各地方科技计划支持形成的中国</w:t>
            </w:r>
            <w:r>
              <w:rPr>
                <w:rFonts w:ascii="Times New Roman" w:hAnsi="Times New Roman" w:eastAsia="楷体" w:cs="Times New Roman"/>
                <w:sz w:val="24"/>
                <w:szCs w:val="24"/>
              </w:rPr>
              <w:t>—</w:t>
            </w:r>
            <w:r>
              <w:rPr>
                <w:rFonts w:hint="eastAsia" w:ascii="Times New Roman" w:hAnsi="Times New Roman" w:eastAsia="楷体" w:cs="Times New Roman"/>
                <w:sz w:val="24"/>
                <w:szCs w:val="24"/>
              </w:rPr>
              <w:t>东盟科技合作成果，以及有关高校院所、科技企业与东盟国家开展合作形成的具有代表性及典型性的成果。请从案例的实施背景、实施亮点、合作成效及经验方面描述）</w:t>
            </w:r>
          </w:p>
          <w:p>
            <w:pPr>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szCs w:val="24"/>
              </w:rPr>
              <w:t>模板：</w:t>
            </w:r>
            <w:r>
              <w:rPr>
                <w:rFonts w:hint="eastAsia" w:ascii="Times New Roman" w:hAnsi="Times New Roman" w:eastAsia="宋体" w:cs="Times New Roman"/>
                <w:sz w:val="24"/>
              </w:rPr>
              <w:t>联合实验室，打造中医药国际创新合作圈！</w:t>
            </w:r>
          </w:p>
          <w:p>
            <w:pPr>
              <w:adjustRightInd w:val="0"/>
              <w:snapToGrid w:val="0"/>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近年来，我国大力支持与东盟国家进行科技创新合作，传统医药在中国与东盟国家之间的学术交流与科技合作得到不断加强。广西具有和东盟国家毗邻的地理优势和中医药储量丰富的资源优势，共同开展联合实验室建设，正是推进广西和东盟国家在传统医药领域合作的有效途径。</w:t>
            </w:r>
          </w:p>
          <w:p>
            <w:pPr>
              <w:adjustRightInd w:val="0"/>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2017</w:t>
            </w:r>
            <w:r>
              <w:rPr>
                <w:rFonts w:hint="eastAsia" w:ascii="Times New Roman" w:hAnsi="Times New Roman" w:eastAsia="宋体" w:cs="Times New Roman"/>
                <w:sz w:val="24"/>
              </w:rPr>
              <w:t>年</w:t>
            </w:r>
            <w:r>
              <w:rPr>
                <w:rFonts w:ascii="Times New Roman" w:hAnsi="Times New Roman" w:eastAsia="宋体" w:cs="Times New Roman"/>
                <w:sz w:val="24"/>
              </w:rPr>
              <w:t>9</w:t>
            </w:r>
            <w:r>
              <w:rPr>
                <w:rFonts w:hint="eastAsia" w:ascii="Times New Roman" w:hAnsi="Times New Roman" w:eastAsia="宋体" w:cs="Times New Roman"/>
                <w:sz w:val="24"/>
              </w:rPr>
              <w:t>月，在第</w:t>
            </w:r>
            <w:r>
              <w:rPr>
                <w:rFonts w:ascii="Times New Roman" w:hAnsi="Times New Roman" w:eastAsia="宋体" w:cs="Times New Roman"/>
                <w:sz w:val="24"/>
              </w:rPr>
              <w:t>5</w:t>
            </w:r>
            <w:r>
              <w:rPr>
                <w:rFonts w:hint="eastAsia" w:ascii="Times New Roman" w:hAnsi="Times New Roman" w:eastAsia="宋体" w:cs="Times New Roman"/>
                <w:sz w:val="24"/>
              </w:rPr>
              <w:t>届中国</w:t>
            </w:r>
            <w:r>
              <w:rPr>
                <w:rFonts w:ascii="Times New Roman" w:hAnsi="Times New Roman" w:eastAsia="宋体" w:cs="Times New Roman"/>
                <w:sz w:val="24"/>
              </w:rPr>
              <w:t>—</w:t>
            </w:r>
            <w:r>
              <w:rPr>
                <w:rFonts w:hint="eastAsia" w:ascii="Times New Roman" w:hAnsi="Times New Roman" w:eastAsia="宋体" w:cs="Times New Roman"/>
                <w:sz w:val="24"/>
              </w:rPr>
              <w:t>东盟技术转移与创新合作大会上，与会东盟各国以及我国各组织代表凝聚共识，形成并发布了《共同推进</w:t>
            </w:r>
            <w:r>
              <w:rPr>
                <w:rFonts w:ascii="Times New Roman" w:hAnsi="Times New Roman" w:eastAsia="宋体" w:cs="Times New Roman"/>
                <w:sz w:val="24"/>
              </w:rPr>
              <w:t>“</w:t>
            </w:r>
            <w:r>
              <w:rPr>
                <w:rFonts w:hint="eastAsia" w:ascii="Times New Roman" w:hAnsi="Times New Roman" w:eastAsia="宋体" w:cs="Times New Roman"/>
                <w:sz w:val="24"/>
              </w:rPr>
              <w:t>一带一路</w:t>
            </w:r>
            <w:r>
              <w:rPr>
                <w:rFonts w:ascii="Times New Roman" w:hAnsi="Times New Roman" w:eastAsia="宋体" w:cs="Times New Roman"/>
                <w:sz w:val="24"/>
              </w:rPr>
              <w:t>”</w:t>
            </w:r>
            <w:r>
              <w:rPr>
                <w:rFonts w:hint="eastAsia" w:ascii="Times New Roman" w:hAnsi="Times New Roman" w:eastAsia="宋体" w:cs="Times New Roman"/>
                <w:sz w:val="24"/>
              </w:rPr>
              <w:t>背景下桂港澳与东盟中医药大健康产业国际创新合作圈建设南宁倡议》。为响应倡议，广西中医药大学和泰国孔敬大学提出了建设</w:t>
            </w:r>
            <w:r>
              <w:rPr>
                <w:rFonts w:ascii="Times New Roman" w:hAnsi="Times New Roman" w:eastAsia="宋体" w:cs="Times New Roman"/>
                <w:sz w:val="24"/>
              </w:rPr>
              <w:t>“</w:t>
            </w:r>
            <w:r>
              <w:rPr>
                <w:rFonts w:hint="eastAsia" w:ascii="Times New Roman" w:hAnsi="Times New Roman" w:eastAsia="宋体" w:cs="Times New Roman"/>
                <w:sz w:val="24"/>
              </w:rPr>
              <w:t>中国</w:t>
            </w:r>
            <w:r>
              <w:rPr>
                <w:rFonts w:ascii="Times New Roman" w:hAnsi="Times New Roman" w:eastAsia="宋体" w:cs="Times New Roman"/>
                <w:sz w:val="24"/>
              </w:rPr>
              <w:t>—</w:t>
            </w:r>
            <w:r>
              <w:rPr>
                <w:rFonts w:hint="eastAsia" w:ascii="Times New Roman" w:hAnsi="Times New Roman" w:eastAsia="宋体" w:cs="Times New Roman"/>
                <w:sz w:val="24"/>
              </w:rPr>
              <w:t>东盟传统药物研究国际合作联合实验室</w:t>
            </w:r>
            <w:r>
              <w:rPr>
                <w:rFonts w:ascii="Times New Roman" w:hAnsi="Times New Roman" w:eastAsia="宋体" w:cs="Times New Roman"/>
                <w:sz w:val="24"/>
              </w:rPr>
              <w:t>”</w:t>
            </w:r>
            <w:r>
              <w:rPr>
                <w:rFonts w:hint="eastAsia" w:ascii="Times New Roman" w:hAnsi="Times New Roman" w:eastAsia="宋体" w:cs="Times New Roman"/>
                <w:sz w:val="24"/>
              </w:rPr>
              <w:t>的构想，得到了马来西亚、老挝、越南等多个东盟国家的响应，并于启动了中国</w:t>
            </w:r>
            <w:r>
              <w:rPr>
                <w:rFonts w:ascii="Times New Roman" w:hAnsi="Times New Roman" w:eastAsia="宋体" w:cs="Times New Roman"/>
                <w:sz w:val="24"/>
              </w:rPr>
              <w:t>—</w:t>
            </w:r>
            <w:r>
              <w:rPr>
                <w:rFonts w:hint="eastAsia" w:ascii="Times New Roman" w:hAnsi="Times New Roman" w:eastAsia="宋体" w:cs="Times New Roman"/>
                <w:sz w:val="24"/>
              </w:rPr>
              <w:t>东盟传统药物研究国际合作联合实验室建设。</w:t>
            </w:r>
          </w:p>
          <w:p>
            <w:pPr>
              <w:adjustRightInd w:val="0"/>
              <w:snapToGrid w:val="0"/>
              <w:spacing w:line="360" w:lineRule="auto"/>
              <w:ind w:firstLine="480" w:firstLineChars="200"/>
              <w:jc w:val="left"/>
              <w:rPr>
                <w:rFonts w:ascii="Times New Roman" w:hAnsi="Times New Roman" w:eastAsia="楷体" w:cs="Times New Roman"/>
                <w:sz w:val="24"/>
              </w:rPr>
            </w:pPr>
            <w:r>
              <w:rPr>
                <w:rFonts w:hint="eastAsia" w:ascii="Times New Roman" w:hAnsi="Times New Roman" w:eastAsia="宋体" w:cs="Times New Roman"/>
                <w:sz w:val="24"/>
              </w:rPr>
              <w:t>联合实验室近年来取得了一系列卓有成效的科研合作成果。特别是联合泰、越、马、缅、老、柬、菲等东盟国家的百来位专家，编著首部由我国联合东盟国家共同完成的传统药物研究学术专著《中国</w:t>
            </w:r>
            <w:r>
              <w:rPr>
                <w:rFonts w:ascii="Times New Roman" w:hAnsi="Times New Roman" w:eastAsia="宋体" w:cs="Times New Roman"/>
                <w:sz w:val="24"/>
              </w:rPr>
              <w:t>-</w:t>
            </w:r>
            <w:r>
              <w:rPr>
                <w:rFonts w:hint="eastAsia" w:ascii="Times New Roman" w:hAnsi="Times New Roman" w:eastAsia="宋体" w:cs="Times New Roman"/>
                <w:sz w:val="24"/>
              </w:rPr>
              <w:t>东盟传统药物志》，填补我国与东盟多边合作编撰传统药物学术著作的空白；广西中医药大学与泰国孔敬大学联合研发的产品获国产保健食品批准证书，并获得多项中国发明专利，技术产品已经实现成果转化和产业化。同时，联合实验室致力于中国与东盟传统药物技术人才的培养，从</w:t>
            </w:r>
            <w:r>
              <w:rPr>
                <w:rFonts w:ascii="Times New Roman" w:hAnsi="Times New Roman" w:eastAsia="宋体" w:cs="Times New Roman"/>
                <w:sz w:val="24"/>
              </w:rPr>
              <w:t>2017</w:t>
            </w:r>
            <w:r>
              <w:rPr>
                <w:rFonts w:hint="eastAsia" w:ascii="Times New Roman" w:hAnsi="Times New Roman" w:eastAsia="宋体" w:cs="Times New Roman"/>
                <w:sz w:val="24"/>
              </w:rPr>
              <w:t>年至今连续举办了</w:t>
            </w:r>
            <w:r>
              <w:rPr>
                <w:rFonts w:ascii="Times New Roman" w:hAnsi="Times New Roman" w:eastAsia="宋体" w:cs="Times New Roman"/>
                <w:sz w:val="24"/>
              </w:rPr>
              <w:t>4</w:t>
            </w:r>
            <w:r>
              <w:rPr>
                <w:rFonts w:hint="eastAsia" w:ascii="Times New Roman" w:hAnsi="Times New Roman" w:eastAsia="宋体" w:cs="Times New Roman"/>
                <w:sz w:val="24"/>
              </w:rPr>
              <w:t>期传统药物暨农作物废弃物药用研究技术培训班，累计培养东盟高级技术人才</w:t>
            </w:r>
            <w:r>
              <w:rPr>
                <w:rFonts w:ascii="Times New Roman" w:hAnsi="Times New Roman" w:eastAsia="宋体" w:cs="Times New Roman"/>
                <w:sz w:val="24"/>
              </w:rPr>
              <w:t>100</w:t>
            </w:r>
            <w:r>
              <w:rPr>
                <w:rFonts w:hint="eastAsia" w:ascii="Times New Roman" w:hAnsi="Times New Roman" w:eastAsia="宋体" w:cs="Times New Roman"/>
                <w:sz w:val="24"/>
              </w:rPr>
              <w:t>多名。目前，中国</w:t>
            </w:r>
            <w:r>
              <w:rPr>
                <w:rFonts w:ascii="Times New Roman" w:hAnsi="Times New Roman" w:eastAsia="宋体" w:cs="Times New Roman"/>
                <w:sz w:val="24"/>
              </w:rPr>
              <w:t>—</w:t>
            </w:r>
            <w:r>
              <w:rPr>
                <w:rFonts w:hint="eastAsia" w:ascii="Times New Roman" w:hAnsi="Times New Roman" w:eastAsia="宋体" w:cs="Times New Roman"/>
                <w:sz w:val="24"/>
              </w:rPr>
              <w:t>东盟传统药物研究国际合作联合实验室正在开展二期建设，将进一步加强中国与的东盟国家在传统医药方面的科研合作和人才交流，为区域内人民提供医药健康技术服务。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szCs w:val="24"/>
              </w:rPr>
              <w:t>新闻媒体对该项目的宣传报道</w:t>
            </w:r>
          </w:p>
        </w:tc>
        <w:tc>
          <w:tcPr>
            <w:tcW w:w="69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楷体" w:cs="Times New Roman"/>
                <w:sz w:val="24"/>
                <w:szCs w:val="24"/>
              </w:rPr>
              <w:t>（如有请附链接，无链接以附件形式提交）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宋体" w:cs="Times New Roman"/>
                <w:sz w:val="24"/>
              </w:rPr>
            </w:pPr>
            <w:r>
              <w:rPr>
                <w:rFonts w:hint="eastAsia" w:ascii="Times New Roman" w:hAnsi="Times New Roman" w:eastAsia="宋体" w:cs="Times New Roman"/>
                <w:sz w:val="24"/>
                <w:szCs w:val="24"/>
              </w:rPr>
              <w:t>案例相关视频素材</w:t>
            </w:r>
          </w:p>
        </w:tc>
        <w:tc>
          <w:tcPr>
            <w:tcW w:w="21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ascii="Times New Roman" w:hAnsi="Times New Roman" w:eastAsia="宋体" w:cs="Times New Roman"/>
                <w:sz w:val="24"/>
                <w:szCs w:val="24"/>
              </w:rPr>
              <w:sym w:font="Wingdings 2" w:char="F0A3"/>
            </w:r>
            <w:r>
              <w:rPr>
                <w:rFonts w:hint="eastAsia" w:ascii="Times New Roman" w:hAnsi="Times New Roman" w:eastAsia="宋体" w:cs="Times New Roman"/>
                <w:sz w:val="24"/>
                <w:szCs w:val="24"/>
              </w:rPr>
              <w:t>有</w:t>
            </w:r>
          </w:p>
          <w:p>
            <w:pPr>
              <w:adjustRightInd w:val="0"/>
              <w:snapToGrid w:val="0"/>
              <w:spacing w:line="360" w:lineRule="auto"/>
              <w:jc w:val="center"/>
              <w:rPr>
                <w:rFonts w:ascii="Times New Roman" w:hAnsi="Times New Roman" w:eastAsia="宋体" w:cs="Times New Roman"/>
                <w:sz w:val="24"/>
              </w:rPr>
            </w:pPr>
            <w:r>
              <w:rPr>
                <w:rFonts w:ascii="Times New Roman" w:hAnsi="Times New Roman" w:eastAsia="宋体" w:cs="Times New Roman"/>
                <w:sz w:val="24"/>
                <w:szCs w:val="24"/>
              </w:rPr>
              <w:sym w:font="Wingdings 2" w:char="F0A3"/>
            </w:r>
            <w:r>
              <w:rPr>
                <w:rFonts w:hint="eastAsia" w:ascii="Times New Roman" w:hAnsi="Times New Roman" w:eastAsia="宋体" w:cs="Times New Roman"/>
                <w:sz w:val="24"/>
                <w:szCs w:val="24"/>
              </w:rPr>
              <w:t>无</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szCs w:val="24"/>
              </w:rPr>
              <w:t>案例相关图片素材</w:t>
            </w:r>
          </w:p>
        </w:tc>
        <w:tc>
          <w:tcPr>
            <w:tcW w:w="2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ascii="Times New Roman" w:hAnsi="Times New Roman" w:eastAsia="宋体" w:cs="Times New Roman"/>
                <w:sz w:val="24"/>
                <w:szCs w:val="24"/>
              </w:rPr>
              <w:sym w:font="Wingdings 2" w:char="F0A3"/>
            </w:r>
            <w:r>
              <w:rPr>
                <w:rFonts w:hint="eastAsia" w:ascii="Times New Roman" w:hAnsi="Times New Roman" w:eastAsia="宋体" w:cs="Times New Roman"/>
                <w:sz w:val="24"/>
                <w:szCs w:val="24"/>
              </w:rPr>
              <w:t>有</w:t>
            </w:r>
          </w:p>
          <w:p>
            <w:pPr>
              <w:adjustRightInd w:val="0"/>
              <w:snapToGrid w:val="0"/>
              <w:spacing w:line="360" w:lineRule="auto"/>
              <w:jc w:val="center"/>
              <w:rPr>
                <w:rFonts w:ascii="Times New Roman" w:hAnsi="Times New Roman" w:eastAsia="宋体" w:cs="Times New Roman"/>
                <w:sz w:val="24"/>
              </w:rPr>
            </w:pPr>
            <w:r>
              <w:rPr>
                <w:rFonts w:ascii="Times New Roman" w:hAnsi="Times New Roman" w:eastAsia="宋体" w:cs="Times New Roman"/>
                <w:sz w:val="24"/>
                <w:szCs w:val="24"/>
              </w:rPr>
              <w:sym w:font="Wingdings 2" w:char="F0A3"/>
            </w:r>
            <w:r>
              <w:rPr>
                <w:rFonts w:hint="eastAsia" w:ascii="Times New Roman" w:hAnsi="Times New Roman" w:eastAsia="宋体" w:cs="Times New Roman"/>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szCs w:val="24"/>
              </w:rPr>
              <w:t>是否可以配合实景拍摄</w:t>
            </w:r>
          </w:p>
        </w:tc>
        <w:tc>
          <w:tcPr>
            <w:tcW w:w="47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4"/>
              </w:rPr>
            </w:pPr>
            <w:r>
              <w:rPr>
                <w:rFonts w:ascii="Times New Roman" w:hAnsi="Times New Roman" w:eastAsia="宋体" w:cs="Times New Roman"/>
                <w:sz w:val="24"/>
                <w:szCs w:val="24"/>
              </w:rPr>
              <w:sym w:font="Wingdings 2" w:char="F0A3"/>
            </w:r>
            <w:r>
              <w:rPr>
                <w:rFonts w:hint="eastAsia" w:ascii="Times New Roman" w:hAnsi="Times New Roman" w:eastAsia="宋体" w:cs="Times New Roman"/>
                <w:sz w:val="24"/>
                <w:szCs w:val="24"/>
              </w:rPr>
              <w:t>是</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否</w:t>
            </w:r>
          </w:p>
        </w:tc>
      </w:tr>
    </w:tbl>
    <w:p>
      <w:r>
        <w:rPr>
          <w:rFonts w:hint="eastAsia" w:ascii="Times New Roman" w:hAnsi="Times New Roman" w:eastAsia="宋体" w:cs="Times New Roman"/>
          <w:sz w:val="24"/>
          <w:szCs w:val="24"/>
        </w:rPr>
        <w:t>备注：请各项目单位</w:t>
      </w:r>
      <w:r>
        <w:rPr>
          <w:rFonts w:hint="eastAsia" w:ascii="Times New Roman" w:hAnsi="Times New Roman" w:cs="Times New Roman"/>
          <w:sz w:val="24"/>
          <w:szCs w:val="24"/>
          <w:lang w:eastAsia="zh-CN"/>
        </w:rPr>
        <w:t>于</w:t>
      </w:r>
      <w:bookmarkStart w:id="0" w:name="_GoBack"/>
      <w:bookmarkEnd w:id="0"/>
      <w:r>
        <w:rPr>
          <w:rFonts w:hint="eastAsia" w:ascii="Times New Roman" w:hAnsi="Times New Roman" w:cs="Times New Roman"/>
          <w:sz w:val="24"/>
          <w:szCs w:val="24"/>
          <w:lang w:eastAsia="zh-CN"/>
        </w:rPr>
        <w:t>8月10日</w:t>
      </w:r>
      <w:r>
        <w:rPr>
          <w:rFonts w:hint="eastAsia" w:ascii="Times New Roman" w:hAnsi="Times New Roman" w:cs="Times New Roman"/>
          <w:sz w:val="24"/>
          <w:szCs w:val="24"/>
          <w:lang w:val="en-US" w:eastAsia="zh-CN"/>
        </w:rPr>
        <w:t>前</w:t>
      </w:r>
      <w:r>
        <w:rPr>
          <w:rFonts w:hint="eastAsia" w:ascii="Times New Roman" w:hAnsi="Times New Roman" w:eastAsia="宋体" w:cs="Times New Roman"/>
          <w:sz w:val="24"/>
          <w:szCs w:val="24"/>
        </w:rPr>
        <w:t>填报后提交本省（区）市科技主管部门汇总</w:t>
      </w:r>
      <w:r>
        <w:rPr>
          <w:rFonts w:hint="eastAsia" w:ascii="Times New Roman" w:hAnsi="Times New Roman" w:cs="Times New Roman"/>
          <w:sz w:val="24"/>
          <w:szCs w:val="24"/>
          <w:lang w:eastAsia="zh-CN"/>
        </w:rPr>
        <w:t>，同时电子版发送至邮箱：278747197@qq.com</w:t>
      </w:r>
      <w:r>
        <w:rPr>
          <w:rFonts w:hint="eastAsia" w:ascii="Times New Roman" w:hAnsi="Times New Roman" w:eastAsia="宋体" w:cs="Times New Roman"/>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_GBK">
    <w:panose1 w:val="02000000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Y2Y0Y2JhNDU5NTcyNjEzYzkxYzJiMjE4YWM4NmIifQ=="/>
  </w:docVars>
  <w:rsids>
    <w:rsidRoot w:val="6F2D4AB8"/>
    <w:rsid w:val="00B113A5"/>
    <w:rsid w:val="6F2D4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云南省科学技术厅</Company>
  <Pages>2</Pages>
  <Words>1091</Words>
  <Characters>1121</Characters>
  <Lines>0</Lines>
  <Paragraphs>0</Paragraphs>
  <TotalTime>0</TotalTime>
  <ScaleCrop>false</ScaleCrop>
  <LinksUpToDate>false</LinksUpToDate>
  <CharactersWithSpaces>1143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2022-07-11T01:58:00Z</dcterms:created>
  <dc:creator>vivi</dc:creator>
  <cp:lastModifiedBy>WPS_1481103085</cp:lastModifiedBy>
  <dcterms:modified xsi:type="dcterms:W3CDTF">2022-07-18T11:52:15Z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7943D12D5662423A8C4949ADDF7D35E8</vt:lpwstr>
  </property>
</Properties>
</file>